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86" w:rsidRPr="007D672A" w:rsidRDefault="00045A86" w:rsidP="00045A86">
      <w:pPr>
        <w:spacing w:before="100" w:beforeAutospacing="1" w:after="100" w:afterAutospacing="1" w:line="240" w:lineRule="auto"/>
        <w:jc w:val="center"/>
        <w:rPr>
          <w:rFonts w:ascii="Times New Roman" w:eastAsia="Times New Roman" w:hAnsi="Times New Roman" w:cs="Times New Roman"/>
          <w:b/>
          <w:bCs/>
          <w:sz w:val="20"/>
          <w:szCs w:val="20"/>
          <w:lang w:eastAsia="tr-TR"/>
        </w:rPr>
      </w:pPr>
      <w:r w:rsidRPr="007D672A">
        <w:rPr>
          <w:rFonts w:ascii="Times New Roman" w:eastAsia="Times New Roman" w:hAnsi="Times New Roman" w:cs="Times New Roman"/>
          <w:b/>
          <w:bCs/>
          <w:sz w:val="20"/>
          <w:szCs w:val="20"/>
          <w:lang w:eastAsia="tr-TR"/>
        </w:rPr>
        <w:t>POLİTİKAMIZ</w:t>
      </w:r>
    </w:p>
    <w:p w:rsidR="007D672A" w:rsidRPr="006F4E69" w:rsidRDefault="00CC6A6A" w:rsidP="007D672A">
      <w:pPr>
        <w:spacing w:after="160" w:line="259"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bookmarkStart w:id="0" w:name="_GoBack"/>
      <w:bookmarkEnd w:id="0"/>
      <w:proofErr w:type="spellStart"/>
      <w:r w:rsidR="00E0550B" w:rsidRPr="00E0550B">
        <w:rPr>
          <w:rFonts w:ascii="Times New Roman" w:eastAsia="Calibri" w:hAnsi="Times New Roman" w:cs="Times New Roman"/>
          <w:b/>
          <w:sz w:val="24"/>
          <w:szCs w:val="24"/>
        </w:rPr>
        <w:t>Votorantim</w:t>
      </w:r>
      <w:proofErr w:type="spellEnd"/>
      <w:r w:rsidR="00E0550B" w:rsidRPr="00E0550B">
        <w:rPr>
          <w:rFonts w:ascii="Times New Roman" w:eastAsia="Calibri" w:hAnsi="Times New Roman" w:cs="Times New Roman"/>
          <w:b/>
          <w:sz w:val="24"/>
          <w:szCs w:val="24"/>
        </w:rPr>
        <w:t xml:space="preserve"> Sivas Çimento </w:t>
      </w:r>
      <w:proofErr w:type="gramStart"/>
      <w:r w:rsidR="00E0550B" w:rsidRPr="00E0550B">
        <w:rPr>
          <w:rFonts w:ascii="Times New Roman" w:eastAsia="Calibri" w:hAnsi="Times New Roman" w:cs="Times New Roman"/>
          <w:b/>
          <w:sz w:val="24"/>
          <w:szCs w:val="24"/>
        </w:rPr>
        <w:t>Ortaokulu</w:t>
      </w:r>
      <w:r w:rsidR="00D353DC" w:rsidRPr="006F4E69">
        <w:rPr>
          <w:rFonts w:ascii="Times New Roman" w:eastAsia="Calibri" w:hAnsi="Times New Roman" w:cs="Times New Roman"/>
          <w:sz w:val="24"/>
          <w:szCs w:val="24"/>
        </w:rPr>
        <w:t xml:space="preserve">  </w:t>
      </w:r>
      <w:r w:rsidR="007D672A" w:rsidRPr="006F4E69">
        <w:rPr>
          <w:rFonts w:ascii="Times New Roman" w:eastAsia="Calibri" w:hAnsi="Times New Roman" w:cs="Times New Roman"/>
          <w:sz w:val="24"/>
          <w:szCs w:val="24"/>
        </w:rPr>
        <w:t>üst</w:t>
      </w:r>
      <w:proofErr w:type="gramEnd"/>
      <w:r w:rsidR="007D672A" w:rsidRPr="006F4E69">
        <w:rPr>
          <w:rFonts w:ascii="Times New Roman" w:eastAsia="Calibri" w:hAnsi="Times New Roman" w:cs="Times New Roman"/>
          <w:sz w:val="24"/>
          <w:szCs w:val="24"/>
        </w:rPr>
        <w:t xml:space="preserve"> yönetimi; çalışanlarının iş sağlığı ve güvenliğini sağlamak için gerekli olanı yapar, bu husustaki koşulları sağlar, araçları ve gereçleri noksansız olarak bulundurur, tüm çalışanları da;  yaptıkları işlerde iş sağlığı ve güvenliğine ilişkin kurallara kesinlikle uymayı hedef ilke olarak benimser. </w:t>
      </w:r>
    </w:p>
    <w:p w:rsidR="007D672A" w:rsidRPr="006F4E69" w:rsidRDefault="007D672A" w:rsidP="007D672A">
      <w:pPr>
        <w:spacing w:after="160" w:line="259" w:lineRule="auto"/>
        <w:rPr>
          <w:rFonts w:ascii="Times New Roman" w:eastAsia="Calibri" w:hAnsi="Times New Roman" w:cs="Times New Roman"/>
          <w:sz w:val="24"/>
          <w:szCs w:val="24"/>
        </w:rPr>
      </w:pPr>
      <w:r w:rsidRPr="006F4E69">
        <w:rPr>
          <w:rFonts w:ascii="Times New Roman" w:eastAsia="Calibri" w:hAnsi="Times New Roman" w:cs="Times New Roman"/>
          <w:sz w:val="24"/>
          <w:szCs w:val="24"/>
        </w:rPr>
        <w:tab/>
      </w:r>
      <w:proofErr w:type="spellStart"/>
      <w:r w:rsidR="00E0550B" w:rsidRPr="00E0550B">
        <w:rPr>
          <w:rFonts w:ascii="Times New Roman" w:eastAsia="Calibri" w:hAnsi="Times New Roman" w:cs="Times New Roman"/>
          <w:b/>
          <w:sz w:val="24"/>
          <w:szCs w:val="24"/>
        </w:rPr>
        <w:t>Votorantim</w:t>
      </w:r>
      <w:proofErr w:type="spellEnd"/>
      <w:r w:rsidR="00E0550B" w:rsidRPr="00E0550B">
        <w:rPr>
          <w:rFonts w:ascii="Times New Roman" w:eastAsia="Calibri" w:hAnsi="Times New Roman" w:cs="Times New Roman"/>
          <w:b/>
          <w:sz w:val="24"/>
          <w:szCs w:val="24"/>
        </w:rPr>
        <w:t xml:space="preserve"> Sivas Çimento Ortaokulu</w:t>
      </w:r>
      <w:r w:rsidR="00E0550B">
        <w:rPr>
          <w:rFonts w:ascii="Times New Roman" w:eastAsia="Calibri" w:hAnsi="Times New Roman" w:cs="Times New Roman"/>
          <w:b/>
          <w:sz w:val="24"/>
          <w:szCs w:val="24"/>
        </w:rPr>
        <w:t xml:space="preserve"> </w:t>
      </w:r>
      <w:r w:rsidR="00367981" w:rsidRPr="006F4E69">
        <w:rPr>
          <w:rFonts w:ascii="Times New Roman" w:eastAsia="Calibri" w:hAnsi="Times New Roman" w:cs="Times New Roman"/>
          <w:sz w:val="24"/>
          <w:szCs w:val="24"/>
        </w:rPr>
        <w:t>ulusal</w:t>
      </w:r>
      <w:r w:rsidRPr="006F4E69">
        <w:rPr>
          <w:rFonts w:ascii="Times New Roman" w:eastAsia="Calibri" w:hAnsi="Times New Roman" w:cs="Times New Roman"/>
          <w:sz w:val="24"/>
          <w:szCs w:val="24"/>
        </w:rPr>
        <w:t xml:space="preserve">, </w:t>
      </w:r>
      <w:proofErr w:type="gramStart"/>
      <w:r w:rsidRPr="006F4E69">
        <w:rPr>
          <w:rFonts w:ascii="Times New Roman" w:eastAsia="Calibri" w:hAnsi="Times New Roman" w:cs="Times New Roman"/>
          <w:sz w:val="24"/>
          <w:szCs w:val="24"/>
        </w:rPr>
        <w:t>uluslar arası</w:t>
      </w:r>
      <w:proofErr w:type="gramEnd"/>
      <w:r w:rsidRPr="006F4E69">
        <w:rPr>
          <w:rFonts w:ascii="Times New Roman" w:eastAsia="Calibri" w:hAnsi="Times New Roman" w:cs="Times New Roman"/>
          <w:sz w:val="24"/>
          <w:szCs w:val="24"/>
        </w:rPr>
        <w:t xml:space="preserve"> ve çalışılan yörede yürürlükte bulunan tüm İşçi Sağlığı ve İş Güvenliği mevzuatına (kanun, tüzük ve yönetmeliklere) ve şartnamelere uymayı taahhüt eder.</w:t>
      </w:r>
    </w:p>
    <w:p w:rsidR="007D672A" w:rsidRPr="006F4E69" w:rsidRDefault="007D672A" w:rsidP="007D672A">
      <w:pPr>
        <w:spacing w:after="160" w:line="259" w:lineRule="auto"/>
        <w:rPr>
          <w:rFonts w:ascii="Times New Roman" w:eastAsia="Calibri" w:hAnsi="Times New Roman" w:cs="Times New Roman"/>
          <w:sz w:val="24"/>
          <w:szCs w:val="24"/>
        </w:rPr>
      </w:pPr>
      <w:r w:rsidRPr="006F4E69">
        <w:rPr>
          <w:rFonts w:ascii="Times New Roman" w:eastAsia="Calibri" w:hAnsi="Times New Roman" w:cs="Times New Roman"/>
          <w:sz w:val="24"/>
          <w:szCs w:val="24"/>
        </w:rPr>
        <w:tab/>
      </w:r>
      <w:proofErr w:type="spellStart"/>
      <w:r w:rsidR="00E0550B" w:rsidRPr="00E0550B">
        <w:rPr>
          <w:rFonts w:ascii="Times New Roman" w:eastAsia="Calibri" w:hAnsi="Times New Roman" w:cs="Times New Roman"/>
          <w:b/>
          <w:sz w:val="24"/>
          <w:szCs w:val="24"/>
        </w:rPr>
        <w:t>Votorantim</w:t>
      </w:r>
      <w:proofErr w:type="spellEnd"/>
      <w:r w:rsidR="00E0550B" w:rsidRPr="00E0550B">
        <w:rPr>
          <w:rFonts w:ascii="Times New Roman" w:eastAsia="Calibri" w:hAnsi="Times New Roman" w:cs="Times New Roman"/>
          <w:b/>
          <w:sz w:val="24"/>
          <w:szCs w:val="24"/>
        </w:rPr>
        <w:t xml:space="preserve"> Sivas Çimento Ortaokulu</w:t>
      </w:r>
      <w:r w:rsidR="00E0550B">
        <w:rPr>
          <w:rFonts w:ascii="Times New Roman" w:eastAsia="Calibri" w:hAnsi="Times New Roman" w:cs="Times New Roman"/>
          <w:b/>
          <w:sz w:val="24"/>
          <w:szCs w:val="24"/>
        </w:rPr>
        <w:t xml:space="preserve"> </w:t>
      </w:r>
      <w:r w:rsidRPr="006F4E69">
        <w:rPr>
          <w:rFonts w:ascii="Times New Roman" w:eastAsia="Calibri" w:hAnsi="Times New Roman" w:cs="Times New Roman"/>
          <w:sz w:val="24"/>
          <w:szCs w:val="24"/>
        </w:rPr>
        <w:t>tüm faaliyetlerinde, İş Sağlığı ve Güvenliği Yönetim Sisteminin uygulanması, devam ettirilmesi ve bütün çalışanlara duyurulmasını sağlayacak yön ve hedeflerin tesisi, desteklenmesi ve sürekliliğinin sağlanması için, İSG Yönetim Sistemini kurar ve yazılı hale getirir.</w:t>
      </w:r>
    </w:p>
    <w:p w:rsidR="007D672A" w:rsidRPr="006F4E69" w:rsidRDefault="00E0550B" w:rsidP="007D672A">
      <w:pPr>
        <w:spacing w:after="160" w:line="259" w:lineRule="auto"/>
        <w:rPr>
          <w:rFonts w:ascii="Times New Roman" w:eastAsia="Calibri" w:hAnsi="Times New Roman" w:cs="Times New Roman"/>
          <w:sz w:val="24"/>
          <w:szCs w:val="24"/>
        </w:rPr>
      </w:pPr>
      <w:proofErr w:type="spellStart"/>
      <w:r w:rsidRPr="00E0550B">
        <w:rPr>
          <w:rFonts w:ascii="Times New Roman" w:eastAsia="Calibri" w:hAnsi="Times New Roman" w:cs="Times New Roman"/>
          <w:sz w:val="24"/>
          <w:szCs w:val="24"/>
        </w:rPr>
        <w:t>Votorantim</w:t>
      </w:r>
      <w:proofErr w:type="spellEnd"/>
      <w:r w:rsidRPr="00E0550B">
        <w:rPr>
          <w:rFonts w:ascii="Times New Roman" w:eastAsia="Calibri" w:hAnsi="Times New Roman" w:cs="Times New Roman"/>
          <w:sz w:val="24"/>
          <w:szCs w:val="24"/>
        </w:rPr>
        <w:t xml:space="preserve"> Sivas Çimento Ortaokulu</w:t>
      </w:r>
      <w:r>
        <w:rPr>
          <w:rFonts w:ascii="Times New Roman" w:eastAsia="Calibri" w:hAnsi="Times New Roman" w:cs="Times New Roman"/>
          <w:sz w:val="24"/>
          <w:szCs w:val="24"/>
        </w:rPr>
        <w:t xml:space="preserve"> </w:t>
      </w:r>
      <w:r w:rsidR="007D672A" w:rsidRPr="006F4E69">
        <w:rPr>
          <w:rFonts w:ascii="Times New Roman" w:eastAsia="Calibri" w:hAnsi="Times New Roman" w:cs="Times New Roman"/>
          <w:sz w:val="24"/>
          <w:szCs w:val="24"/>
        </w:rPr>
        <w:t xml:space="preserve">tüm faaliyetleri sırasında kaza olma olasılığını kaynağında önleyerek kazaları en aza indirir ve meslek hastalığı oluşmaması yönünde çaba göstermeyi ilke edinir. </w:t>
      </w:r>
    </w:p>
    <w:p w:rsidR="007D672A" w:rsidRPr="006F4E69" w:rsidRDefault="007D672A" w:rsidP="007D672A">
      <w:pPr>
        <w:spacing w:after="160" w:line="259" w:lineRule="auto"/>
        <w:rPr>
          <w:rFonts w:ascii="Times New Roman" w:eastAsia="Calibri" w:hAnsi="Times New Roman" w:cs="Times New Roman"/>
          <w:sz w:val="24"/>
          <w:szCs w:val="24"/>
        </w:rPr>
      </w:pPr>
      <w:r w:rsidRPr="006F4E69">
        <w:rPr>
          <w:rFonts w:ascii="Times New Roman" w:eastAsia="Calibri" w:hAnsi="Times New Roman" w:cs="Times New Roman"/>
          <w:sz w:val="24"/>
          <w:szCs w:val="24"/>
        </w:rPr>
        <w:tab/>
        <w:t xml:space="preserve">Kurulan sistemin ve alınan önlemlerin kalıcılığını, korunmasını ve sürekliliğini temin etmek, sistemin yeterli ve etkin biçimde uygulanmasını sağlamak amacıyla, iç denetimler ile performans ölçülür ve üst yönetimce gözden geçirilir. Sürekli iyileştirmeyi gerçekleştirmek için amaç ve hedefler belirlenir, bu amaç ve hedefler doğrultusunda İş Sağlığı ve Güvenliği yönetim programları oluşturulur, kişilerin yetki ve sorumlulukları </w:t>
      </w:r>
      <w:proofErr w:type="spellStart"/>
      <w:r w:rsidRPr="006F4E69">
        <w:rPr>
          <w:rFonts w:ascii="Times New Roman" w:eastAsia="Calibri" w:hAnsi="Times New Roman" w:cs="Times New Roman"/>
          <w:sz w:val="24"/>
          <w:szCs w:val="24"/>
        </w:rPr>
        <w:t>tariflenir</w:t>
      </w:r>
      <w:proofErr w:type="spellEnd"/>
      <w:r w:rsidRPr="006F4E69">
        <w:rPr>
          <w:rFonts w:ascii="Times New Roman" w:eastAsia="Calibri" w:hAnsi="Times New Roman" w:cs="Times New Roman"/>
          <w:sz w:val="24"/>
          <w:szCs w:val="24"/>
        </w:rPr>
        <w:t>,  Eğitim, Bilgilendirme, Denetleme çalışmaları ile sürekliliği sağlanır. Tedarikçilerimizin de TS 18001 İş Sağlığı ve Güvenliği Yönetim Sistemi Standardına uygun çalışma yapmalarını ister.</w:t>
      </w:r>
    </w:p>
    <w:p w:rsidR="007D672A" w:rsidRPr="006F4E69" w:rsidRDefault="007D672A" w:rsidP="007D672A">
      <w:pPr>
        <w:spacing w:after="160" w:line="259" w:lineRule="auto"/>
        <w:rPr>
          <w:rFonts w:ascii="Times New Roman" w:eastAsia="Calibri" w:hAnsi="Times New Roman" w:cs="Times New Roman"/>
          <w:sz w:val="24"/>
          <w:szCs w:val="24"/>
        </w:rPr>
      </w:pPr>
      <w:r w:rsidRPr="006F4E69">
        <w:rPr>
          <w:rFonts w:ascii="Times New Roman" w:eastAsia="Calibri" w:hAnsi="Times New Roman" w:cs="Times New Roman"/>
          <w:sz w:val="24"/>
          <w:szCs w:val="24"/>
        </w:rPr>
        <w:tab/>
      </w:r>
      <w:proofErr w:type="spellStart"/>
      <w:r w:rsidR="00E0550B" w:rsidRPr="00E0550B">
        <w:rPr>
          <w:rFonts w:ascii="Times New Roman" w:eastAsia="Calibri" w:hAnsi="Times New Roman" w:cs="Times New Roman"/>
          <w:b/>
          <w:sz w:val="24"/>
          <w:szCs w:val="24"/>
        </w:rPr>
        <w:t>Votorantim</w:t>
      </w:r>
      <w:proofErr w:type="spellEnd"/>
      <w:r w:rsidR="00E0550B" w:rsidRPr="00E0550B">
        <w:rPr>
          <w:rFonts w:ascii="Times New Roman" w:eastAsia="Calibri" w:hAnsi="Times New Roman" w:cs="Times New Roman"/>
          <w:b/>
          <w:sz w:val="24"/>
          <w:szCs w:val="24"/>
        </w:rPr>
        <w:t xml:space="preserve"> Sivas Çimento Ortaokulu</w:t>
      </w:r>
      <w:r w:rsidR="00E0550B">
        <w:rPr>
          <w:rFonts w:ascii="Times New Roman" w:eastAsia="Calibri" w:hAnsi="Times New Roman" w:cs="Times New Roman"/>
          <w:b/>
          <w:sz w:val="24"/>
          <w:szCs w:val="24"/>
        </w:rPr>
        <w:t xml:space="preserve"> </w:t>
      </w:r>
      <w:r w:rsidRPr="006F4E69">
        <w:rPr>
          <w:rFonts w:ascii="Times New Roman" w:eastAsia="Calibri" w:hAnsi="Times New Roman" w:cs="Times New Roman"/>
          <w:sz w:val="24"/>
          <w:szCs w:val="24"/>
        </w:rPr>
        <w:t>Üst Yönetimi ve tüm çalışanları “Hiçbir iş;  çalışanların can güvenliğini ve sağlığını tehlikeye sokacak kadar acil ve önemli değildir.” düşüncesiyle yola çıkar.</w:t>
      </w:r>
    </w:p>
    <w:p w:rsidR="00045A86" w:rsidRPr="006F4E69" w:rsidRDefault="00045A86" w:rsidP="007D672A">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 xml:space="preserve">Çalışma alanı dâhilindeki hizmetler ve insanlarla ilgili tüm faaliyetlerde sağlık ve güvenlik yönetimi sistemi yoluyla insana saygı, çalışma ortamında çalışanın güvenli çalışma sorumluluğunu aldığı, önce güvenlik sistemini oluşturmak, </w:t>
      </w:r>
    </w:p>
    <w:p w:rsidR="00AA468B" w:rsidRDefault="00045A86" w:rsidP="007D672A">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 xml:space="preserve">Tüm çalışan ve ziyaretçilerin sağlık ve güvenlikleri için tüm makul önlemleri almak ve davranışları sonucu etkilenebilecek diğer insanların sağlık ve güvenliğini göz önünde </w:t>
      </w:r>
    </w:p>
    <w:p w:rsidR="00045A86" w:rsidRDefault="00045A86" w:rsidP="00AA468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F4E69">
        <w:rPr>
          <w:rFonts w:ascii="Times New Roman" w:eastAsia="Times New Roman" w:hAnsi="Times New Roman" w:cs="Times New Roman"/>
          <w:sz w:val="24"/>
          <w:szCs w:val="24"/>
          <w:lang w:eastAsia="tr-TR"/>
        </w:rPr>
        <w:t>bulundurmaktır</w:t>
      </w:r>
      <w:proofErr w:type="gramEnd"/>
      <w:r w:rsidRPr="006F4E69">
        <w:rPr>
          <w:rFonts w:ascii="Times New Roman" w:eastAsia="Times New Roman" w:hAnsi="Times New Roman" w:cs="Times New Roman"/>
          <w:sz w:val="24"/>
          <w:szCs w:val="24"/>
          <w:lang w:eastAsia="tr-TR"/>
        </w:rPr>
        <w:t>.</w:t>
      </w:r>
    </w:p>
    <w:p w:rsidR="00AA468B" w:rsidRDefault="00AA468B" w:rsidP="00AA468B">
      <w:pPr>
        <w:spacing w:before="100" w:beforeAutospacing="1" w:after="100" w:afterAutospacing="1" w:line="240" w:lineRule="auto"/>
        <w:rPr>
          <w:rFonts w:ascii="Times New Roman" w:eastAsia="Times New Roman" w:hAnsi="Times New Roman" w:cs="Times New Roman"/>
          <w:sz w:val="24"/>
          <w:szCs w:val="24"/>
          <w:lang w:eastAsia="tr-TR"/>
        </w:rPr>
      </w:pPr>
    </w:p>
    <w:p w:rsidR="00AA468B" w:rsidRPr="006F4E69" w:rsidRDefault="00AA468B" w:rsidP="00AA468B">
      <w:pPr>
        <w:spacing w:before="100" w:beforeAutospacing="1" w:after="100" w:afterAutospacing="1" w:line="240" w:lineRule="auto"/>
        <w:rPr>
          <w:rFonts w:ascii="Times New Roman" w:eastAsia="Times New Roman" w:hAnsi="Times New Roman" w:cs="Times New Roman"/>
          <w:sz w:val="24"/>
          <w:szCs w:val="24"/>
          <w:lang w:eastAsia="tr-TR"/>
        </w:rPr>
      </w:pPr>
    </w:p>
    <w:p w:rsidR="007B2B41" w:rsidRDefault="007B2B41" w:rsidP="007D672A">
      <w:pPr>
        <w:spacing w:before="100" w:beforeAutospacing="1" w:after="100" w:afterAutospacing="1" w:line="240" w:lineRule="auto"/>
        <w:rPr>
          <w:rFonts w:ascii="Times New Roman" w:eastAsia="Times New Roman" w:hAnsi="Times New Roman" w:cs="Times New Roman"/>
          <w:b/>
          <w:bCs/>
          <w:sz w:val="24"/>
          <w:szCs w:val="24"/>
          <w:lang w:eastAsia="tr-TR"/>
        </w:rPr>
      </w:pPr>
    </w:p>
    <w:p w:rsidR="00045A86" w:rsidRPr="006F4E69" w:rsidRDefault="00045A86" w:rsidP="007D672A">
      <w:pPr>
        <w:spacing w:before="100" w:beforeAutospacing="1" w:after="100" w:afterAutospacing="1" w:line="240" w:lineRule="auto"/>
        <w:rPr>
          <w:rFonts w:ascii="Times New Roman" w:eastAsia="Times New Roman" w:hAnsi="Times New Roman" w:cs="Times New Roman"/>
          <w:sz w:val="24"/>
          <w:szCs w:val="24"/>
          <w:lang w:eastAsia="tr-TR"/>
        </w:rPr>
      </w:pPr>
      <w:r w:rsidRPr="006F4E69">
        <w:rPr>
          <w:rFonts w:ascii="Times New Roman" w:eastAsia="Times New Roman" w:hAnsi="Times New Roman" w:cs="Times New Roman"/>
          <w:b/>
          <w:bCs/>
          <w:sz w:val="24"/>
          <w:szCs w:val="24"/>
          <w:lang w:eastAsia="tr-TR"/>
        </w:rPr>
        <w:lastRenderedPageBreak/>
        <w:t>KURUMUMUZ  TAAHHÜTLER</w:t>
      </w:r>
      <w:r w:rsidR="004707BA" w:rsidRPr="006F4E69">
        <w:rPr>
          <w:rFonts w:ascii="Times New Roman" w:eastAsia="Times New Roman" w:hAnsi="Times New Roman" w:cs="Times New Roman"/>
          <w:b/>
          <w:bCs/>
          <w:sz w:val="24"/>
          <w:szCs w:val="24"/>
          <w:lang w:eastAsia="tr-TR"/>
        </w:rPr>
        <w:t>İ</w:t>
      </w:r>
    </w:p>
    <w:p w:rsidR="00045A86" w:rsidRPr="006F4E69" w:rsidRDefault="00045A86" w:rsidP="007D672A">
      <w:pPr>
        <w:spacing w:after="200" w:line="240" w:lineRule="auto"/>
        <w:mirrorIndents/>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 xml:space="preserve">Tüm çalışanların, yüklenicilerin ve ziyaretçilerin </w:t>
      </w:r>
      <w:r w:rsidRPr="006F4E69">
        <w:rPr>
          <w:rFonts w:ascii="Times New Roman" w:eastAsia="Times New Roman" w:hAnsi="Times New Roman" w:cs="Times New Roman"/>
          <w:b/>
          <w:sz w:val="24"/>
          <w:szCs w:val="24"/>
          <w:lang w:eastAsia="tr-TR"/>
        </w:rPr>
        <w:t>İşyeri Sağlığını ve İş Güvenliğini</w:t>
      </w:r>
      <w:r w:rsidRPr="006F4E69">
        <w:rPr>
          <w:rFonts w:ascii="Times New Roman" w:eastAsia="Times New Roman" w:hAnsi="Times New Roman" w:cs="Times New Roman"/>
          <w:sz w:val="24"/>
          <w:szCs w:val="24"/>
          <w:lang w:eastAsia="tr-TR"/>
        </w:rPr>
        <w:t xml:space="preserve"> iyileştirmek için alınacak önlemlerin  geliştirilmesi ve desteklenmesi kapsamında etkin katılımını teşvik ederek bir iş güvenliği kültürü oluşturmak.</w:t>
      </w:r>
    </w:p>
    <w:p w:rsidR="00045A86" w:rsidRPr="006F4E69" w:rsidRDefault="00045A86" w:rsidP="007D672A">
      <w:pPr>
        <w:numPr>
          <w:ilvl w:val="0"/>
          <w:numId w:val="2"/>
        </w:numPr>
        <w:spacing w:after="200" w:line="240" w:lineRule="auto"/>
        <w:ind w:left="0" w:firstLine="0"/>
        <w:mirrorIndents/>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 xml:space="preserve"> Organizasyon içinde etkili </w:t>
      </w:r>
      <w:r w:rsidRPr="006F4E69">
        <w:rPr>
          <w:rFonts w:ascii="Times New Roman" w:eastAsia="Times New Roman" w:hAnsi="Times New Roman" w:cs="Times New Roman"/>
          <w:b/>
          <w:sz w:val="24"/>
          <w:szCs w:val="24"/>
          <w:lang w:eastAsia="tr-TR"/>
        </w:rPr>
        <w:t>İşyeri Sağlığı ve İş Güvenliği</w:t>
      </w:r>
      <w:r w:rsidRPr="006F4E69">
        <w:rPr>
          <w:rFonts w:ascii="Times New Roman" w:eastAsia="Times New Roman" w:hAnsi="Times New Roman" w:cs="Times New Roman"/>
          <w:sz w:val="24"/>
          <w:szCs w:val="24"/>
          <w:lang w:eastAsia="tr-TR"/>
        </w:rPr>
        <w:t xml:space="preserve"> uygulamalarını desteklemek ve herkese ulaştırmak için ilgili Politikalar, Prosedürler, Sistemler, Bilgilendirme, Eğitim, Tanıtım Programları oluşturmak  ve sürdürmek.</w:t>
      </w:r>
    </w:p>
    <w:p w:rsidR="00045A86" w:rsidRPr="006F4E69" w:rsidRDefault="00045A86" w:rsidP="007D672A">
      <w:pPr>
        <w:numPr>
          <w:ilvl w:val="0"/>
          <w:numId w:val="2"/>
        </w:numPr>
        <w:spacing w:after="200" w:line="240" w:lineRule="auto"/>
        <w:ind w:left="0" w:firstLine="0"/>
        <w:mirrorIndents/>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 xml:space="preserve">Yürürlükteki tüm </w:t>
      </w:r>
      <w:r w:rsidRPr="006F4E69">
        <w:rPr>
          <w:rFonts w:ascii="Times New Roman" w:eastAsia="Times New Roman" w:hAnsi="Times New Roman" w:cs="Times New Roman"/>
          <w:b/>
          <w:sz w:val="24"/>
          <w:szCs w:val="24"/>
          <w:lang w:eastAsia="tr-TR"/>
        </w:rPr>
        <w:t>İş Sağlığı ve İş Güvenliği</w:t>
      </w:r>
      <w:r w:rsidRPr="006F4E69">
        <w:rPr>
          <w:rFonts w:ascii="Times New Roman" w:eastAsia="Times New Roman" w:hAnsi="Times New Roman" w:cs="Times New Roman"/>
          <w:sz w:val="24"/>
          <w:szCs w:val="24"/>
          <w:lang w:eastAsia="tr-TR"/>
        </w:rPr>
        <w:t xml:space="preserve"> mevzuat, düzenleme ve standartlarıyla uyumlu olmak. </w:t>
      </w:r>
      <w:proofErr w:type="gramStart"/>
      <w:r w:rsidRPr="006F4E69">
        <w:rPr>
          <w:rFonts w:ascii="Times New Roman" w:eastAsia="Times New Roman" w:hAnsi="Times New Roman" w:cs="Times New Roman"/>
          <w:sz w:val="24"/>
          <w:szCs w:val="24"/>
          <w:lang w:eastAsia="tr-TR"/>
        </w:rPr>
        <w:t>Organizasyon kapsamındaki risklerle ilgili,  bunlara uygun risk ve tehlike yönetim sistemleri uygulamak.</w:t>
      </w:r>
      <w:proofErr w:type="gramEnd"/>
    </w:p>
    <w:p w:rsidR="003363CD" w:rsidRPr="006F4E69" w:rsidRDefault="003363CD" w:rsidP="007D672A">
      <w:pPr>
        <w:numPr>
          <w:ilvl w:val="0"/>
          <w:numId w:val="2"/>
        </w:numPr>
        <w:spacing w:after="200" w:line="240" w:lineRule="auto"/>
        <w:ind w:left="0" w:firstLine="0"/>
        <w:mirrorIndents/>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Yaralanmaların ve sağlık bozulmalarının önlenmesini sağlamak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Güvenli çalışma için; kontrollü çalışma alanı ve donanım sağlamak.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 xml:space="preserve">Tüm ilgili personel için uygun </w:t>
      </w:r>
      <w:r w:rsidRPr="006F4E69">
        <w:rPr>
          <w:rFonts w:ascii="Times New Roman" w:eastAsia="Times New Roman" w:hAnsi="Times New Roman" w:cs="Times New Roman"/>
          <w:b/>
          <w:sz w:val="24"/>
          <w:szCs w:val="24"/>
          <w:lang w:eastAsia="tr-TR"/>
        </w:rPr>
        <w:t>İşyeri Sağlığı ve İş Güvenliği</w:t>
      </w:r>
      <w:r w:rsidRPr="006F4E69">
        <w:rPr>
          <w:rFonts w:ascii="Times New Roman" w:eastAsia="Times New Roman" w:hAnsi="Times New Roman" w:cs="Times New Roman"/>
          <w:sz w:val="24"/>
          <w:szCs w:val="24"/>
          <w:lang w:eastAsia="tr-TR"/>
        </w:rPr>
        <w:t xml:space="preserve"> eğitimi sağlamak.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b/>
          <w:sz w:val="24"/>
          <w:szCs w:val="24"/>
          <w:lang w:eastAsia="tr-TR"/>
        </w:rPr>
        <w:t>İşyeri Sağlık ve İş Güvenliğini</w:t>
      </w:r>
      <w:r w:rsidRPr="006F4E69">
        <w:rPr>
          <w:rFonts w:ascii="Times New Roman" w:eastAsia="Times New Roman" w:hAnsi="Times New Roman" w:cs="Times New Roman"/>
          <w:sz w:val="24"/>
          <w:szCs w:val="24"/>
          <w:lang w:eastAsia="tr-TR"/>
        </w:rPr>
        <w:t xml:space="preserve"> geliştirmek için </w:t>
      </w:r>
      <w:proofErr w:type="spellStart"/>
      <w:r w:rsidRPr="006F4E69">
        <w:rPr>
          <w:rFonts w:ascii="Times New Roman" w:eastAsia="Times New Roman" w:hAnsi="Times New Roman" w:cs="Times New Roman"/>
          <w:sz w:val="24"/>
          <w:szCs w:val="24"/>
          <w:lang w:eastAsia="tr-TR"/>
        </w:rPr>
        <w:t>İSG</w:t>
      </w:r>
      <w:r w:rsidRPr="006F4E69">
        <w:rPr>
          <w:rFonts w:ascii="Times New Roman" w:eastAsia="Calibri" w:hAnsi="Times New Roman" w:cs="Times New Roman"/>
          <w:noProof/>
          <w:sz w:val="24"/>
          <w:szCs w:val="24"/>
          <w:lang w:eastAsia="tr-TR"/>
        </w:rPr>
        <w:t>Yıllık</w:t>
      </w:r>
      <w:proofErr w:type="spellEnd"/>
      <w:r w:rsidRPr="006F4E69">
        <w:rPr>
          <w:rFonts w:ascii="Times New Roman" w:eastAsia="Calibri" w:hAnsi="Times New Roman" w:cs="Times New Roman"/>
          <w:noProof/>
          <w:sz w:val="24"/>
          <w:szCs w:val="24"/>
          <w:lang w:eastAsia="tr-TR"/>
        </w:rPr>
        <w:t xml:space="preserve"> Faaliyet Planı(Çalışma)</w:t>
      </w:r>
      <w:r w:rsidRPr="006F4E69">
        <w:rPr>
          <w:rFonts w:ascii="Times New Roman" w:eastAsia="Times New Roman" w:hAnsi="Times New Roman" w:cs="Times New Roman"/>
          <w:sz w:val="24"/>
          <w:szCs w:val="24"/>
          <w:lang w:eastAsia="tr-TR"/>
        </w:rPr>
        <w:t xml:space="preserve"> Programı oluşturmak.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İşyeri Sağlık ve İş Güvenliği performansını sürekli olarak iyileştirmek için yeterli kaynak ayırmak.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Çalışanlar için düzenli olarak sağlık gözetimi sağlamak,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Bu standartlar kurumumuzda sürekli iyileşmenin sağlanabilmesini kolaylaştırmak amacıyla bütünlük ve etkinliğin korunduğundan emin olmak için düzenli olarak izlemek,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Yasal Mevzuat ve Şartlara Uyarak, Ekip Ruhu İçerisinde İnsan Sağlığını Korumak,</w:t>
      </w:r>
    </w:p>
    <w:p w:rsidR="00045A86" w:rsidRPr="006F4E69" w:rsidRDefault="00045A86" w:rsidP="007D672A">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Güvenli ve sağlıklı bir çalışma ortamı temin etmek için tüm çalışanlarımızı eğitimler yardımıyla bilinçlendirerek kendilerinin, diğer çalışanların ve ziyaretçilerin sağlık ve güvenliklerini tehlikeye atmamayı temel görev olarak benimsetmek,</w:t>
      </w:r>
    </w:p>
    <w:p w:rsidR="00EF71D0" w:rsidRDefault="00045A86" w:rsidP="003363CD">
      <w:pPr>
        <w:numPr>
          <w:ilvl w:val="0"/>
          <w:numId w:val="2"/>
        </w:numPr>
        <w:spacing w:after="200" w:line="240" w:lineRule="auto"/>
        <w:ind w:left="0" w:firstLine="0"/>
        <w:rPr>
          <w:rFonts w:ascii="Times New Roman" w:eastAsia="Times New Roman" w:hAnsi="Times New Roman" w:cs="Times New Roman"/>
          <w:sz w:val="24"/>
          <w:szCs w:val="24"/>
          <w:lang w:eastAsia="tr-TR"/>
        </w:rPr>
      </w:pPr>
      <w:r w:rsidRPr="006F4E69">
        <w:rPr>
          <w:rFonts w:ascii="Times New Roman" w:eastAsia="Times New Roman" w:hAnsi="Times New Roman" w:cs="Times New Roman"/>
          <w:sz w:val="24"/>
          <w:szCs w:val="24"/>
          <w:lang w:eastAsia="tr-TR"/>
        </w:rPr>
        <w:t>Çalışmalarımızı yürütürken ortaya çıkabilecek olası tehlikeli durum ve davranışlar ile ilgili risk değerlendirmelerini sistematik bir şekilde yaparak önleme kültürünü yerleştirmek ve riskleri kontrol altına alarak İç Standartlar, Politikalar ve Prosedürlerin yanı sıra Kanun, Mevzuat, Genelge, Yönetmelikleri içerecek şekilde bi</w:t>
      </w:r>
      <w:r w:rsidR="005711A5">
        <w:rPr>
          <w:rFonts w:ascii="Times New Roman" w:eastAsia="Times New Roman" w:hAnsi="Times New Roman" w:cs="Times New Roman"/>
          <w:sz w:val="24"/>
          <w:szCs w:val="24"/>
          <w:lang w:eastAsia="tr-TR"/>
        </w:rPr>
        <w:t>r</w:t>
      </w:r>
    </w:p>
    <w:p w:rsidR="00110098" w:rsidRPr="00110098" w:rsidRDefault="00994D78" w:rsidP="003363CD">
      <w:pPr>
        <w:numPr>
          <w:ilvl w:val="0"/>
          <w:numId w:val="2"/>
        </w:numPr>
        <w:spacing w:after="200" w:line="240" w:lineRule="auto"/>
        <w:ind w:left="0" w:firstLine="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Kaza v</w:t>
      </w:r>
      <w:r w:rsidR="00110098" w:rsidRPr="00110098">
        <w:rPr>
          <w:rFonts w:ascii="Times New Roman" w:eastAsia="Times New Roman" w:hAnsi="Times New Roman" w:cs="Times New Roman"/>
          <w:b/>
          <w:sz w:val="24"/>
          <w:szCs w:val="24"/>
          <w:lang w:eastAsia="tr-TR"/>
        </w:rPr>
        <w:t>e Sağlık Bozulmalarında Riskleri Belirleyen, Çözüm Bulan,</w:t>
      </w:r>
    </w:p>
    <w:p w:rsidR="00045A86" w:rsidRPr="006F4E69" w:rsidRDefault="00045A86" w:rsidP="007D672A">
      <w:pPr>
        <w:spacing w:line="240" w:lineRule="auto"/>
        <w:rPr>
          <w:rFonts w:ascii="Times New Roman" w:eastAsia="Times New Roman" w:hAnsi="Times New Roman" w:cs="Times New Roman"/>
          <w:sz w:val="24"/>
          <w:szCs w:val="24"/>
          <w:lang w:eastAsia="tr-TR"/>
        </w:rPr>
      </w:pPr>
      <w:r w:rsidRPr="006F4E69">
        <w:rPr>
          <w:rFonts w:ascii="Times New Roman" w:eastAsia="Times New Roman" w:hAnsi="Times New Roman" w:cs="Times New Roman"/>
          <w:b/>
          <w:bCs/>
          <w:sz w:val="24"/>
          <w:szCs w:val="24"/>
          <w:lang w:eastAsia="tr-TR"/>
        </w:rPr>
        <w:t xml:space="preserve">   İş Sağlığı ve Güvenliği Yönetim Sistemini</w:t>
      </w:r>
      <w:r w:rsidR="00110098">
        <w:rPr>
          <w:rFonts w:ascii="Times New Roman" w:eastAsia="Times New Roman" w:hAnsi="Times New Roman" w:cs="Times New Roman"/>
          <w:b/>
          <w:bCs/>
          <w:sz w:val="24"/>
          <w:szCs w:val="24"/>
          <w:lang w:eastAsia="tr-TR"/>
        </w:rPr>
        <w:t xml:space="preserve"> </w:t>
      </w:r>
      <w:r w:rsidR="007D672A" w:rsidRPr="006F4E69">
        <w:rPr>
          <w:rFonts w:ascii="Times New Roman" w:eastAsia="Times New Roman" w:hAnsi="Times New Roman" w:cs="Times New Roman"/>
          <w:b/>
          <w:bCs/>
          <w:sz w:val="24"/>
          <w:szCs w:val="24"/>
          <w:lang w:eastAsia="tr-TR"/>
        </w:rPr>
        <w:t>Sürekli İyileştirerek Örnek Gösterilen Bir Kamu Kurumu olmayı</w:t>
      </w:r>
      <w:r w:rsidR="00110098">
        <w:rPr>
          <w:rFonts w:ascii="Times New Roman" w:eastAsia="Times New Roman" w:hAnsi="Times New Roman" w:cs="Times New Roman"/>
          <w:b/>
          <w:bCs/>
          <w:sz w:val="24"/>
          <w:szCs w:val="24"/>
          <w:lang w:eastAsia="tr-TR"/>
        </w:rPr>
        <w:t xml:space="preserve"> </w:t>
      </w:r>
      <w:r w:rsidR="007D672A" w:rsidRPr="006F4E69">
        <w:rPr>
          <w:rFonts w:ascii="Times New Roman" w:eastAsia="Times New Roman" w:hAnsi="Times New Roman" w:cs="Times New Roman"/>
          <w:b/>
          <w:bCs/>
          <w:sz w:val="24"/>
          <w:szCs w:val="24"/>
          <w:lang w:eastAsia="tr-TR"/>
        </w:rPr>
        <w:t>İş Sağlığı ve Güvenliği Politikamız</w:t>
      </w:r>
      <w:r w:rsidR="00044B43">
        <w:rPr>
          <w:rFonts w:ascii="Times New Roman" w:eastAsia="Times New Roman" w:hAnsi="Times New Roman" w:cs="Times New Roman"/>
          <w:b/>
          <w:bCs/>
          <w:sz w:val="24"/>
          <w:szCs w:val="24"/>
          <w:lang w:eastAsia="tr-TR"/>
        </w:rPr>
        <w:t xml:space="preserve"> </w:t>
      </w:r>
      <w:r w:rsidR="007D672A" w:rsidRPr="006F4E69">
        <w:rPr>
          <w:rFonts w:ascii="Times New Roman" w:eastAsia="Times New Roman" w:hAnsi="Times New Roman" w:cs="Times New Roman"/>
          <w:b/>
          <w:bCs/>
          <w:sz w:val="24"/>
          <w:szCs w:val="24"/>
          <w:lang w:eastAsia="tr-TR"/>
        </w:rPr>
        <w:t>Olarak taahhüt ederiz.</w:t>
      </w:r>
    </w:p>
    <w:p w:rsidR="00045A86" w:rsidRPr="006F4E69" w:rsidRDefault="00045A86" w:rsidP="007D672A">
      <w:pPr>
        <w:spacing w:before="100" w:beforeAutospacing="1" w:after="100" w:afterAutospacing="1" w:line="240" w:lineRule="auto"/>
        <w:ind w:left="720"/>
        <w:rPr>
          <w:rFonts w:ascii="Times New Roman" w:eastAsia="Times New Roman" w:hAnsi="Times New Roman" w:cs="Times New Roman"/>
          <w:b/>
          <w:bCs/>
          <w:sz w:val="24"/>
          <w:szCs w:val="24"/>
          <w:lang w:eastAsia="tr-TR"/>
        </w:rPr>
      </w:pPr>
    </w:p>
    <w:sectPr w:rsidR="00045A86" w:rsidRPr="006F4E69" w:rsidSect="00552A52">
      <w:headerReference w:type="default" r:id="rId9"/>
      <w:footerReference w:type="default" r:id="rId10"/>
      <w:pgSz w:w="11906" w:h="16838"/>
      <w:pgMar w:top="1417" w:right="1417" w:bottom="426" w:left="1417"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97" w:rsidRDefault="00560F97" w:rsidP="00902086">
      <w:pPr>
        <w:spacing w:line="240" w:lineRule="auto"/>
      </w:pPr>
      <w:r>
        <w:separator/>
      </w:r>
    </w:p>
  </w:endnote>
  <w:endnote w:type="continuationSeparator" w:id="0">
    <w:p w:rsidR="00560F97" w:rsidRDefault="00560F97" w:rsidP="0090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17383"/>
      <w:docPartObj>
        <w:docPartGallery w:val="Page Numbers (Bottom of Page)"/>
        <w:docPartUnique/>
      </w:docPartObj>
    </w:sdtPr>
    <w:sdtEndPr/>
    <w:sdtContent>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5"/>
          <w:gridCol w:w="3095"/>
          <w:gridCol w:w="3096"/>
        </w:tblGrid>
        <w:tr w:rsidR="00106165" w:rsidTr="00106165">
          <w:trPr>
            <w:trHeight w:val="5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106165" w:rsidRDefault="00106165" w:rsidP="00106165">
              <w:pPr>
                <w:jc w:val="center"/>
                <w:rPr>
                  <w:b/>
                </w:rPr>
              </w:pPr>
              <w:r>
                <w:rPr>
                  <w:b/>
                </w:rPr>
                <w:t>HAZIRLAYAN</w:t>
              </w:r>
            </w:p>
          </w:tc>
          <w:tc>
            <w:tcPr>
              <w:tcW w:w="3095" w:type="dxa"/>
              <w:tcBorders>
                <w:top w:val="single" w:sz="4" w:space="0" w:color="auto"/>
                <w:left w:val="single" w:sz="4" w:space="0" w:color="auto"/>
                <w:bottom w:val="single" w:sz="4" w:space="0" w:color="auto"/>
                <w:right w:val="single" w:sz="4" w:space="0" w:color="auto"/>
              </w:tcBorders>
              <w:vAlign w:val="center"/>
              <w:hideMark/>
            </w:tcPr>
            <w:p w:rsidR="00106165" w:rsidRDefault="00106165" w:rsidP="00106165">
              <w:pPr>
                <w:jc w:val="center"/>
                <w:rPr>
                  <w:b/>
                  <w:szCs w:val="24"/>
                </w:rPr>
              </w:pPr>
              <w:r>
                <w:rPr>
                  <w:b/>
                </w:rPr>
                <w:t>KONTROL EDEN</w:t>
              </w:r>
            </w:p>
          </w:tc>
          <w:tc>
            <w:tcPr>
              <w:tcW w:w="3096" w:type="dxa"/>
              <w:tcBorders>
                <w:top w:val="single" w:sz="4" w:space="0" w:color="auto"/>
                <w:left w:val="single" w:sz="4" w:space="0" w:color="auto"/>
                <w:bottom w:val="single" w:sz="4" w:space="0" w:color="auto"/>
                <w:right w:val="single" w:sz="4" w:space="0" w:color="auto"/>
              </w:tcBorders>
              <w:vAlign w:val="center"/>
              <w:hideMark/>
            </w:tcPr>
            <w:p w:rsidR="00106165" w:rsidRDefault="00106165" w:rsidP="00106165">
              <w:pPr>
                <w:jc w:val="center"/>
              </w:pPr>
              <w:r>
                <w:rPr>
                  <w:b/>
                </w:rPr>
                <w:t>ONAYLAYAN</w:t>
              </w:r>
            </w:p>
          </w:tc>
        </w:tr>
        <w:tr w:rsidR="00106165" w:rsidTr="00106165">
          <w:trPr>
            <w:trHeight w:val="414"/>
            <w:jc w:val="center"/>
          </w:trPr>
          <w:tc>
            <w:tcPr>
              <w:tcW w:w="3095" w:type="dxa"/>
              <w:tcBorders>
                <w:top w:val="single" w:sz="8" w:space="0" w:color="auto"/>
                <w:left w:val="single" w:sz="4" w:space="0" w:color="auto"/>
                <w:bottom w:val="single" w:sz="4" w:space="0" w:color="auto"/>
                <w:right w:val="nil"/>
              </w:tcBorders>
              <w:shd w:val="clear" w:color="auto" w:fill="FFFFFF"/>
            </w:tcPr>
            <w:p w:rsidR="00106165" w:rsidRDefault="00106165" w:rsidP="00106165">
              <w:pPr>
                <w:pStyle w:val="Gvdemetni20"/>
                <w:shd w:val="clear" w:color="auto" w:fill="auto"/>
                <w:spacing w:line="210" w:lineRule="exact"/>
                <w:jc w:val="center"/>
                <w:rPr>
                  <w:rStyle w:val="Gvdemetni210"/>
                  <w:rFonts w:ascii="Arial" w:hAnsi="Arial" w:cs="Arial"/>
                </w:rPr>
              </w:pPr>
            </w:p>
            <w:p w:rsidR="00106165" w:rsidRDefault="00106165" w:rsidP="00106165">
              <w:pPr>
                <w:pStyle w:val="Gvdemetni20"/>
                <w:shd w:val="clear" w:color="auto" w:fill="auto"/>
                <w:spacing w:line="210" w:lineRule="exact"/>
                <w:jc w:val="center"/>
              </w:pPr>
              <w:r>
                <w:rPr>
                  <w:rStyle w:val="Gvdemetni210"/>
                  <w:rFonts w:ascii="Arial" w:hAnsi="Arial" w:cs="Arial"/>
                </w:rPr>
                <w:t>Kalite Yönetim Ekibi</w:t>
              </w:r>
            </w:p>
          </w:tc>
          <w:tc>
            <w:tcPr>
              <w:tcW w:w="3095" w:type="dxa"/>
              <w:tcBorders>
                <w:top w:val="single" w:sz="8" w:space="0" w:color="auto"/>
                <w:left w:val="single" w:sz="4" w:space="0" w:color="auto"/>
                <w:bottom w:val="single" w:sz="4" w:space="0" w:color="auto"/>
                <w:right w:val="nil"/>
              </w:tcBorders>
              <w:shd w:val="clear" w:color="auto" w:fill="FFFFFF"/>
              <w:vAlign w:val="center"/>
              <w:hideMark/>
            </w:tcPr>
            <w:p w:rsidR="00106165" w:rsidRDefault="00E0550B" w:rsidP="00106165">
              <w:pPr>
                <w:pStyle w:val="Gvdemetni20"/>
                <w:shd w:val="clear" w:color="auto" w:fill="auto"/>
                <w:spacing w:line="210" w:lineRule="exact"/>
                <w:jc w:val="center"/>
                <w:rPr>
                  <w:rStyle w:val="Gvdemetni210"/>
                  <w:rFonts w:ascii="Arial" w:hAnsi="Arial" w:cs="Arial"/>
                </w:rPr>
              </w:pPr>
              <w:proofErr w:type="spellStart"/>
              <w:r>
                <w:rPr>
                  <w:rStyle w:val="Gvdemetni210"/>
                  <w:rFonts w:ascii="Arial" w:hAnsi="Arial" w:cs="Arial"/>
                </w:rPr>
                <w:t>Ocayto</w:t>
              </w:r>
              <w:proofErr w:type="spellEnd"/>
              <w:r>
                <w:rPr>
                  <w:rStyle w:val="Gvdemetni210"/>
                  <w:rFonts w:ascii="Arial" w:hAnsi="Arial" w:cs="Arial"/>
                </w:rPr>
                <w:t xml:space="preserve"> ŞAHİN</w:t>
              </w:r>
            </w:p>
          </w:tc>
          <w:tc>
            <w:tcPr>
              <w:tcW w:w="3096" w:type="dxa"/>
              <w:tcBorders>
                <w:top w:val="single" w:sz="8" w:space="0" w:color="auto"/>
                <w:left w:val="single" w:sz="4" w:space="0" w:color="auto"/>
                <w:bottom w:val="single" w:sz="4" w:space="0" w:color="auto"/>
                <w:right w:val="single" w:sz="4" w:space="0" w:color="auto"/>
              </w:tcBorders>
              <w:shd w:val="clear" w:color="auto" w:fill="FFFFFF"/>
              <w:hideMark/>
            </w:tcPr>
            <w:p w:rsidR="00106165" w:rsidRDefault="00E0550B" w:rsidP="00106165">
              <w:pPr>
                <w:pStyle w:val="Gvdemetni20"/>
                <w:shd w:val="clear" w:color="auto" w:fill="auto"/>
                <w:spacing w:line="210" w:lineRule="exact"/>
                <w:jc w:val="center"/>
                <w:rPr>
                  <w:rStyle w:val="Gvdemetni210"/>
                  <w:rFonts w:ascii="Arial" w:hAnsi="Arial" w:cs="Arial"/>
                </w:rPr>
              </w:pPr>
              <w:r>
                <w:rPr>
                  <w:rStyle w:val="Gvdemetni210"/>
                  <w:rFonts w:ascii="Arial" w:hAnsi="Arial" w:cs="Arial"/>
                </w:rPr>
                <w:t>Bahattin GÜLEZ</w:t>
              </w:r>
            </w:p>
            <w:p w:rsidR="00106165" w:rsidRDefault="00106165" w:rsidP="00106165">
              <w:pPr>
                <w:spacing w:line="210" w:lineRule="exact"/>
                <w:jc w:val="center"/>
              </w:pPr>
              <w:r>
                <w:rPr>
                  <w:rStyle w:val="Gvdemetni210"/>
                  <w:rFonts w:ascii="Arial" w:eastAsiaTheme="minorHAnsi" w:hAnsi="Arial" w:cs="Arial"/>
                </w:rPr>
                <w:t>Okul Müdürü</w:t>
              </w:r>
            </w:p>
          </w:tc>
        </w:tr>
      </w:tbl>
    </w:sdtContent>
  </w:sdt>
  <w:p w:rsidR="00805621" w:rsidRDefault="008056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97" w:rsidRDefault="00560F97" w:rsidP="00902086">
      <w:pPr>
        <w:spacing w:line="240" w:lineRule="auto"/>
      </w:pPr>
      <w:r>
        <w:separator/>
      </w:r>
    </w:p>
  </w:footnote>
  <w:footnote w:type="continuationSeparator" w:id="0">
    <w:p w:rsidR="00560F97" w:rsidRDefault="00560F97" w:rsidP="00902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5188"/>
      <w:gridCol w:w="1482"/>
      <w:gridCol w:w="1483"/>
    </w:tblGrid>
    <w:tr w:rsidR="002332FA" w:rsidTr="002332FA">
      <w:trPr>
        <w:trHeight w:hRule="exact" w:val="340"/>
        <w:jc w:val="center"/>
      </w:trPr>
      <w:tc>
        <w:tcPr>
          <w:tcW w:w="17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332FA" w:rsidRDefault="00E0550B" w:rsidP="002332FA">
          <w:pPr>
            <w:tabs>
              <w:tab w:val="right" w:pos="1310"/>
              <w:tab w:val="center" w:pos="4536"/>
            </w:tabs>
            <w:spacing w:line="240" w:lineRule="auto"/>
            <w:ind w:left="-142"/>
            <w:rPr>
              <w:rFonts w:ascii="Calibri" w:eastAsia="Calibri" w:hAnsi="Calibri" w:cs="Times New Roman"/>
            </w:rPr>
          </w:pPr>
          <w:r>
            <w:rPr>
              <w:rFonts w:ascii="Calibri" w:eastAsia="Calibri" w:hAnsi="Calibri" w:cs="Times New Roman"/>
              <w:noProof/>
              <w:lang w:eastAsia="tr-TR"/>
            </w:rPr>
            <w:drawing>
              <wp:inline distT="0" distB="0" distL="0" distR="0">
                <wp:extent cx="1133475" cy="1096348"/>
                <wp:effectExtent l="0" t="0" r="0" b="0"/>
                <wp:docPr id="1" name="Resim 1" descr="C:\Users\Sivas\Pictures\Votorantim Sivas Çimento O.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as\Pictures\Votorantim Sivas Çimento O.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96348"/>
                        </a:xfrm>
                        <a:prstGeom prst="rect">
                          <a:avLst/>
                        </a:prstGeom>
                        <a:noFill/>
                        <a:ln>
                          <a:noFill/>
                        </a:ln>
                      </pic:spPr>
                    </pic:pic>
                  </a:graphicData>
                </a:graphic>
              </wp:inline>
            </w:drawing>
          </w:r>
        </w:p>
      </w:tc>
      <w:tc>
        <w:tcPr>
          <w:tcW w:w="5184" w:type="dxa"/>
          <w:vMerge w:val="restart"/>
          <w:tcBorders>
            <w:top w:val="single" w:sz="4" w:space="0" w:color="auto"/>
            <w:left w:val="single" w:sz="4" w:space="0" w:color="auto"/>
            <w:bottom w:val="single" w:sz="4" w:space="0" w:color="auto"/>
            <w:right w:val="single" w:sz="4" w:space="0" w:color="auto"/>
          </w:tcBorders>
          <w:vAlign w:val="center"/>
          <w:hideMark/>
        </w:tcPr>
        <w:p w:rsidR="00994D78" w:rsidRPr="00994D78" w:rsidRDefault="00994D78" w:rsidP="00994D78">
          <w:pPr>
            <w:tabs>
              <w:tab w:val="center" w:pos="4536"/>
              <w:tab w:val="right" w:pos="9072"/>
            </w:tabs>
            <w:spacing w:line="240" w:lineRule="auto"/>
            <w:jc w:val="center"/>
            <w:rPr>
              <w:rFonts w:ascii="Times New Roman" w:eastAsia="Calibri" w:hAnsi="Times New Roman" w:cs="Times New Roman"/>
              <w:b/>
              <w:sz w:val="24"/>
              <w:szCs w:val="24"/>
              <w:lang w:eastAsia="tr-TR"/>
            </w:rPr>
          </w:pPr>
          <w:r w:rsidRPr="00994D78">
            <w:rPr>
              <w:rFonts w:ascii="Times New Roman" w:eastAsia="Calibri" w:hAnsi="Times New Roman" w:cs="Times New Roman"/>
              <w:b/>
              <w:sz w:val="24"/>
              <w:szCs w:val="24"/>
              <w:lang w:eastAsia="tr-TR"/>
            </w:rPr>
            <w:t>SİVAS VALİLİĞİ</w:t>
          </w:r>
        </w:p>
        <w:p w:rsidR="00994D78" w:rsidRPr="00994D78" w:rsidRDefault="00994D78" w:rsidP="00994D78">
          <w:pPr>
            <w:tabs>
              <w:tab w:val="center" w:pos="4536"/>
              <w:tab w:val="right" w:pos="9072"/>
            </w:tabs>
            <w:spacing w:line="240" w:lineRule="auto"/>
            <w:jc w:val="center"/>
            <w:rPr>
              <w:rFonts w:ascii="Times New Roman" w:eastAsia="Calibri" w:hAnsi="Times New Roman" w:cs="Times New Roman"/>
              <w:b/>
              <w:sz w:val="24"/>
              <w:szCs w:val="24"/>
              <w:lang w:eastAsia="tr-TR"/>
            </w:rPr>
          </w:pPr>
          <w:r w:rsidRPr="00994D78">
            <w:rPr>
              <w:rFonts w:ascii="Times New Roman" w:eastAsia="Calibri" w:hAnsi="Times New Roman" w:cs="Times New Roman"/>
              <w:b/>
              <w:sz w:val="24"/>
              <w:szCs w:val="24"/>
              <w:lang w:eastAsia="tr-TR"/>
            </w:rPr>
            <w:t>İl Milli Eğitim Müdürlüğü</w:t>
          </w:r>
        </w:p>
        <w:p w:rsidR="002332FA" w:rsidRPr="00805621" w:rsidRDefault="00994D78" w:rsidP="00994D78">
          <w:pPr>
            <w:tabs>
              <w:tab w:val="center" w:pos="4536"/>
              <w:tab w:val="right" w:pos="9072"/>
            </w:tabs>
            <w:spacing w:line="240" w:lineRule="auto"/>
            <w:jc w:val="center"/>
            <w:rPr>
              <w:rFonts w:ascii="Times New Roman" w:eastAsia="Calibri" w:hAnsi="Times New Roman" w:cs="Times New Roman"/>
              <w:b/>
              <w:sz w:val="24"/>
              <w:szCs w:val="24"/>
              <w:lang w:eastAsia="tr-TR"/>
            </w:rPr>
          </w:pPr>
          <w:proofErr w:type="spellStart"/>
          <w:r w:rsidRPr="00994D78">
            <w:rPr>
              <w:rFonts w:ascii="Times New Roman" w:eastAsia="Calibri" w:hAnsi="Times New Roman" w:cs="Times New Roman"/>
              <w:b/>
              <w:sz w:val="24"/>
              <w:szCs w:val="24"/>
              <w:lang w:eastAsia="tr-TR"/>
            </w:rPr>
            <w:t>Votorantim</w:t>
          </w:r>
          <w:proofErr w:type="spellEnd"/>
          <w:r w:rsidRPr="00994D78">
            <w:rPr>
              <w:rFonts w:ascii="Times New Roman" w:eastAsia="Calibri" w:hAnsi="Times New Roman" w:cs="Times New Roman"/>
              <w:b/>
              <w:sz w:val="24"/>
              <w:szCs w:val="24"/>
              <w:lang w:eastAsia="tr-TR"/>
            </w:rPr>
            <w:t xml:space="preserve"> Sivas Çimento Ortaokulu Müdürlüğü</w:t>
          </w:r>
        </w:p>
      </w:tc>
      <w:tc>
        <w:tcPr>
          <w:tcW w:w="1481"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Yayın Tarihi</w:t>
          </w: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E0550B"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19.02.2019</w:t>
          </w:r>
        </w:p>
      </w:tc>
    </w:tr>
    <w:tr w:rsidR="002332FA"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rsidR="002332FA" w:rsidRPr="00805621" w:rsidRDefault="002332FA" w:rsidP="002332FA">
          <w:pPr>
            <w:rPr>
              <w:rFonts w:ascii="Times New Roman" w:eastAsia="Calibri" w:hAnsi="Times New Roman" w:cs="Times New Roman"/>
              <w:b/>
              <w:sz w:val="24"/>
              <w:szCs w:val="24"/>
              <w:lang w:eastAsia="tr-TR"/>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Revizyon Tarihi</w:t>
          </w: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w:t>
          </w:r>
        </w:p>
      </w:tc>
    </w:tr>
    <w:tr w:rsidR="002332FA"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rsidR="002332FA" w:rsidRPr="00805621" w:rsidRDefault="002332FA" w:rsidP="002332FA">
          <w:pPr>
            <w:rPr>
              <w:rFonts w:ascii="Times New Roman" w:eastAsia="Calibri" w:hAnsi="Times New Roman" w:cs="Times New Roman"/>
              <w:b/>
              <w:sz w:val="24"/>
              <w:szCs w:val="24"/>
              <w:lang w:eastAsia="tr-TR"/>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Revizyon No</w:t>
          </w: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w:t>
          </w:r>
        </w:p>
      </w:tc>
    </w:tr>
    <w:tr w:rsidR="002332FA"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4" w:type="dxa"/>
          <w:vMerge w:val="restart"/>
          <w:tcBorders>
            <w:top w:val="single" w:sz="4" w:space="0" w:color="auto"/>
            <w:left w:val="single" w:sz="4" w:space="0" w:color="auto"/>
            <w:bottom w:val="single" w:sz="4" w:space="0" w:color="auto"/>
            <w:right w:val="single" w:sz="4" w:space="0" w:color="auto"/>
          </w:tcBorders>
        </w:tcPr>
        <w:p w:rsidR="002332FA" w:rsidRPr="00805621" w:rsidRDefault="002332FA" w:rsidP="002332FA">
          <w:pPr>
            <w:tabs>
              <w:tab w:val="left" w:pos="1890"/>
            </w:tabs>
            <w:spacing w:line="240" w:lineRule="auto"/>
            <w:jc w:val="center"/>
            <w:rPr>
              <w:rFonts w:ascii="Times New Roman" w:eastAsia="Calibri" w:hAnsi="Times New Roman" w:cs="Times New Roman"/>
              <w:b/>
              <w:sz w:val="24"/>
              <w:szCs w:val="24"/>
              <w:lang w:eastAsia="tr-TR"/>
            </w:rPr>
          </w:pPr>
          <w:r w:rsidRPr="00805621">
            <w:rPr>
              <w:rFonts w:ascii="Times New Roman" w:eastAsia="Calibri" w:hAnsi="Times New Roman" w:cs="Times New Roman"/>
              <w:b/>
              <w:sz w:val="24"/>
              <w:szCs w:val="24"/>
              <w:lang w:eastAsia="tr-TR"/>
            </w:rPr>
            <w:t>POLİTİKA</w:t>
          </w:r>
        </w:p>
        <w:p w:rsidR="002332FA" w:rsidRPr="00805621" w:rsidRDefault="002332FA" w:rsidP="002332FA">
          <w:pPr>
            <w:tabs>
              <w:tab w:val="left" w:pos="1890"/>
            </w:tabs>
            <w:spacing w:line="240" w:lineRule="auto"/>
            <w:jc w:val="center"/>
            <w:rPr>
              <w:rFonts w:ascii="Times New Roman" w:eastAsia="Calibri" w:hAnsi="Times New Roman" w:cs="Times New Roman"/>
              <w:b/>
              <w:sz w:val="24"/>
              <w:szCs w:val="24"/>
              <w:lang w:eastAsia="tr-TR"/>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Doküman No</w:t>
          </w: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805621"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0</w:t>
          </w:r>
          <w:r w:rsidR="002332FA">
            <w:rPr>
              <w:rFonts w:ascii="Times New Roman" w:hAnsi="Times New Roman"/>
              <w:sz w:val="18"/>
              <w:szCs w:val="18"/>
              <w:lang w:eastAsia="tr-TR"/>
            </w:rPr>
            <w:t>4.</w:t>
          </w:r>
          <w:r>
            <w:rPr>
              <w:rFonts w:ascii="Times New Roman" w:hAnsi="Times New Roman"/>
              <w:sz w:val="18"/>
              <w:szCs w:val="18"/>
              <w:lang w:eastAsia="tr-TR"/>
            </w:rPr>
            <w:t>02</w:t>
          </w:r>
          <w:r w:rsidR="002332FA">
            <w:rPr>
              <w:rFonts w:ascii="Times New Roman" w:hAnsi="Times New Roman"/>
              <w:sz w:val="18"/>
              <w:szCs w:val="18"/>
              <w:lang w:eastAsia="tr-TR"/>
            </w:rPr>
            <w:t>.0</w:t>
          </w:r>
          <w:r>
            <w:rPr>
              <w:rFonts w:ascii="Times New Roman" w:hAnsi="Times New Roman"/>
              <w:sz w:val="18"/>
              <w:szCs w:val="18"/>
              <w:lang w:eastAsia="tr-TR"/>
            </w:rPr>
            <w:t>0-D.02</w:t>
          </w:r>
        </w:p>
      </w:tc>
    </w:tr>
    <w:tr w:rsidR="002332FA" w:rsidTr="002332FA">
      <w:trPr>
        <w:trHeight w:hRule="exact" w:val="340"/>
        <w:jc w:val="center"/>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Times New Roman" w:eastAsia="Calibri" w:hAnsi="Times New Roman" w:cs="Times New Roman"/>
              <w:b/>
              <w:bCs/>
              <w:sz w:val="24"/>
              <w:szCs w:val="24"/>
            </w:rPr>
          </w:pPr>
        </w:p>
      </w:tc>
      <w:tc>
        <w:tcPr>
          <w:tcW w:w="1481"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Sayfa No</w:t>
          </w: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1</w:t>
          </w:r>
        </w:p>
      </w:tc>
    </w:tr>
  </w:tbl>
  <w:p w:rsidR="009A6B01" w:rsidRDefault="009A6B01"/>
  <w:p w:rsidR="00045A86" w:rsidRDefault="00045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25C"/>
    <w:multiLevelType w:val="multilevel"/>
    <w:tmpl w:val="51F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70E8B"/>
    <w:multiLevelType w:val="multilevel"/>
    <w:tmpl w:val="42C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F0B"/>
    <w:rsid w:val="000123AF"/>
    <w:rsid w:val="00020F3B"/>
    <w:rsid w:val="0004412C"/>
    <w:rsid w:val="00044B43"/>
    <w:rsid w:val="00045A86"/>
    <w:rsid w:val="0006414D"/>
    <w:rsid w:val="00065E3B"/>
    <w:rsid w:val="00073918"/>
    <w:rsid w:val="00074E82"/>
    <w:rsid w:val="00095E7F"/>
    <w:rsid w:val="000B0433"/>
    <w:rsid w:val="000D3C8F"/>
    <w:rsid w:val="000E0EDF"/>
    <w:rsid w:val="000F5761"/>
    <w:rsid w:val="00106165"/>
    <w:rsid w:val="00110098"/>
    <w:rsid w:val="00153CF0"/>
    <w:rsid w:val="00162411"/>
    <w:rsid w:val="00176D18"/>
    <w:rsid w:val="001A09E2"/>
    <w:rsid w:val="001A2334"/>
    <w:rsid w:val="002106BD"/>
    <w:rsid w:val="00215992"/>
    <w:rsid w:val="00216F8A"/>
    <w:rsid w:val="00230A5E"/>
    <w:rsid w:val="002332FA"/>
    <w:rsid w:val="00236C5F"/>
    <w:rsid w:val="0024676A"/>
    <w:rsid w:val="00262032"/>
    <w:rsid w:val="002A11FF"/>
    <w:rsid w:val="002B64ED"/>
    <w:rsid w:val="002E4B85"/>
    <w:rsid w:val="002E5A66"/>
    <w:rsid w:val="002F70E0"/>
    <w:rsid w:val="0030090E"/>
    <w:rsid w:val="003045E7"/>
    <w:rsid w:val="0031152F"/>
    <w:rsid w:val="00314D63"/>
    <w:rsid w:val="003363CD"/>
    <w:rsid w:val="00367981"/>
    <w:rsid w:val="00372B71"/>
    <w:rsid w:val="00387F5F"/>
    <w:rsid w:val="003947D4"/>
    <w:rsid w:val="003A6940"/>
    <w:rsid w:val="003B3210"/>
    <w:rsid w:val="003C2029"/>
    <w:rsid w:val="003C26D2"/>
    <w:rsid w:val="003F19B1"/>
    <w:rsid w:val="0040111E"/>
    <w:rsid w:val="004102D9"/>
    <w:rsid w:val="00415A74"/>
    <w:rsid w:val="004348F6"/>
    <w:rsid w:val="00446CDB"/>
    <w:rsid w:val="004510CC"/>
    <w:rsid w:val="004639B8"/>
    <w:rsid w:val="004707BA"/>
    <w:rsid w:val="00491A1D"/>
    <w:rsid w:val="004D7AED"/>
    <w:rsid w:val="004F1199"/>
    <w:rsid w:val="004F6A22"/>
    <w:rsid w:val="00512057"/>
    <w:rsid w:val="005221A0"/>
    <w:rsid w:val="00552A52"/>
    <w:rsid w:val="0055303A"/>
    <w:rsid w:val="00560B21"/>
    <w:rsid w:val="00560F97"/>
    <w:rsid w:val="005640EB"/>
    <w:rsid w:val="005711A5"/>
    <w:rsid w:val="00572390"/>
    <w:rsid w:val="005A39DC"/>
    <w:rsid w:val="005A60DA"/>
    <w:rsid w:val="005B05E0"/>
    <w:rsid w:val="005B061A"/>
    <w:rsid w:val="005C3CC1"/>
    <w:rsid w:val="005E4612"/>
    <w:rsid w:val="00641036"/>
    <w:rsid w:val="00641C7B"/>
    <w:rsid w:val="006569C4"/>
    <w:rsid w:val="0065741B"/>
    <w:rsid w:val="006B341C"/>
    <w:rsid w:val="006B7962"/>
    <w:rsid w:val="006F4E69"/>
    <w:rsid w:val="0073400D"/>
    <w:rsid w:val="00767B7D"/>
    <w:rsid w:val="007A5700"/>
    <w:rsid w:val="007A703C"/>
    <w:rsid w:val="007B2B41"/>
    <w:rsid w:val="007B6F41"/>
    <w:rsid w:val="007C241E"/>
    <w:rsid w:val="007D672A"/>
    <w:rsid w:val="007D7AFD"/>
    <w:rsid w:val="007E47CE"/>
    <w:rsid w:val="007F19DA"/>
    <w:rsid w:val="00805621"/>
    <w:rsid w:val="00805950"/>
    <w:rsid w:val="00813C6C"/>
    <w:rsid w:val="00817850"/>
    <w:rsid w:val="00821173"/>
    <w:rsid w:val="008256CA"/>
    <w:rsid w:val="008C0075"/>
    <w:rsid w:val="008C74DD"/>
    <w:rsid w:val="008C75B1"/>
    <w:rsid w:val="008E523A"/>
    <w:rsid w:val="008F3809"/>
    <w:rsid w:val="00902086"/>
    <w:rsid w:val="00907D53"/>
    <w:rsid w:val="00912ED6"/>
    <w:rsid w:val="009311A2"/>
    <w:rsid w:val="00933943"/>
    <w:rsid w:val="009629E7"/>
    <w:rsid w:val="0097306F"/>
    <w:rsid w:val="0098651B"/>
    <w:rsid w:val="00994D78"/>
    <w:rsid w:val="00996B14"/>
    <w:rsid w:val="009A6B01"/>
    <w:rsid w:val="009B29DC"/>
    <w:rsid w:val="009B41AB"/>
    <w:rsid w:val="009E097D"/>
    <w:rsid w:val="009E4CB3"/>
    <w:rsid w:val="00A04BC4"/>
    <w:rsid w:val="00A50E0D"/>
    <w:rsid w:val="00A64BCF"/>
    <w:rsid w:val="00A83079"/>
    <w:rsid w:val="00A87D49"/>
    <w:rsid w:val="00A91FDE"/>
    <w:rsid w:val="00A958C2"/>
    <w:rsid w:val="00AA468B"/>
    <w:rsid w:val="00AB416C"/>
    <w:rsid w:val="00AB68CA"/>
    <w:rsid w:val="00AC6F0B"/>
    <w:rsid w:val="00AE2892"/>
    <w:rsid w:val="00AE7618"/>
    <w:rsid w:val="00AF4E0D"/>
    <w:rsid w:val="00B41E13"/>
    <w:rsid w:val="00B66252"/>
    <w:rsid w:val="00BA2725"/>
    <w:rsid w:val="00BB13B3"/>
    <w:rsid w:val="00BC302C"/>
    <w:rsid w:val="00BD2BB3"/>
    <w:rsid w:val="00BF627E"/>
    <w:rsid w:val="00C05D9C"/>
    <w:rsid w:val="00C06310"/>
    <w:rsid w:val="00C07920"/>
    <w:rsid w:val="00C27780"/>
    <w:rsid w:val="00C30020"/>
    <w:rsid w:val="00C45434"/>
    <w:rsid w:val="00C56B40"/>
    <w:rsid w:val="00C72B59"/>
    <w:rsid w:val="00C80017"/>
    <w:rsid w:val="00CC109C"/>
    <w:rsid w:val="00CC6A6A"/>
    <w:rsid w:val="00D02BAF"/>
    <w:rsid w:val="00D33D5B"/>
    <w:rsid w:val="00D353DC"/>
    <w:rsid w:val="00D366BE"/>
    <w:rsid w:val="00D41E92"/>
    <w:rsid w:val="00D465FA"/>
    <w:rsid w:val="00D4773A"/>
    <w:rsid w:val="00D77718"/>
    <w:rsid w:val="00D87316"/>
    <w:rsid w:val="00D87918"/>
    <w:rsid w:val="00D95E95"/>
    <w:rsid w:val="00DA131E"/>
    <w:rsid w:val="00DA1FCD"/>
    <w:rsid w:val="00DF127F"/>
    <w:rsid w:val="00E0550B"/>
    <w:rsid w:val="00E12105"/>
    <w:rsid w:val="00E132BE"/>
    <w:rsid w:val="00E1403C"/>
    <w:rsid w:val="00E17E8D"/>
    <w:rsid w:val="00E20069"/>
    <w:rsid w:val="00E43654"/>
    <w:rsid w:val="00E50E4D"/>
    <w:rsid w:val="00E71CB8"/>
    <w:rsid w:val="00E834C9"/>
    <w:rsid w:val="00E90E66"/>
    <w:rsid w:val="00EC0E57"/>
    <w:rsid w:val="00ED0E53"/>
    <w:rsid w:val="00EE23B5"/>
    <w:rsid w:val="00EF71D0"/>
    <w:rsid w:val="00F131A0"/>
    <w:rsid w:val="00F16689"/>
    <w:rsid w:val="00F33048"/>
    <w:rsid w:val="00F411C9"/>
    <w:rsid w:val="00F64477"/>
    <w:rsid w:val="00F65AD8"/>
    <w:rsid w:val="00F74CE8"/>
    <w:rsid w:val="00F76853"/>
    <w:rsid w:val="00F97D5E"/>
    <w:rsid w:val="00FA56C7"/>
    <w:rsid w:val="00FB0D12"/>
    <w:rsid w:val="00FB6BE8"/>
    <w:rsid w:val="00FC14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086"/>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02086"/>
  </w:style>
  <w:style w:type="paragraph" w:styleId="Altbilgi">
    <w:name w:val="footer"/>
    <w:basedOn w:val="Normal"/>
    <w:link w:val="AltbilgiChar"/>
    <w:uiPriority w:val="99"/>
    <w:unhideWhenUsed/>
    <w:rsid w:val="0090208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02086"/>
  </w:style>
  <w:style w:type="paragraph" w:styleId="BalonMetni">
    <w:name w:val="Balloon Text"/>
    <w:basedOn w:val="Normal"/>
    <w:link w:val="BalonMetniChar"/>
    <w:uiPriority w:val="99"/>
    <w:semiHidden/>
    <w:unhideWhenUsed/>
    <w:rsid w:val="0090208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6"/>
    <w:rPr>
      <w:rFonts w:ascii="Tahoma" w:hAnsi="Tahoma" w:cs="Tahoma"/>
      <w:sz w:val="16"/>
      <w:szCs w:val="16"/>
    </w:rPr>
  </w:style>
  <w:style w:type="table" w:styleId="TabloKlavuzu">
    <w:name w:val="Table Grid"/>
    <w:basedOn w:val="NormalTablo"/>
    <w:uiPriority w:val="59"/>
    <w:rsid w:val="005B061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F6A22"/>
    <w:pPr>
      <w:spacing w:line="240" w:lineRule="auto"/>
    </w:pPr>
  </w:style>
  <w:style w:type="character" w:customStyle="1" w:styleId="Gvdemetni2">
    <w:name w:val="Gövde metni (2)_"/>
    <w:basedOn w:val="VarsaylanParagrafYazTipi"/>
    <w:link w:val="Gvdemetni20"/>
    <w:rsid w:val="009A6B01"/>
    <w:rPr>
      <w:rFonts w:ascii="Times New Roman" w:eastAsia="Times New Roman" w:hAnsi="Times New Roman" w:cs="Times New Roman"/>
      <w:b/>
      <w:bCs/>
      <w:sz w:val="20"/>
      <w:szCs w:val="20"/>
      <w:shd w:val="clear" w:color="auto" w:fill="FFFFFF"/>
    </w:rPr>
  </w:style>
  <w:style w:type="character" w:customStyle="1" w:styleId="Gvdemetni2105ptKalnDeil">
    <w:name w:val="Gövde metni (2) + 10;5 pt;Kalın Değil"/>
    <w:basedOn w:val="Gvdemetni2"/>
    <w:rsid w:val="009A6B01"/>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9A6B01"/>
    <w:pPr>
      <w:widowControl w:val="0"/>
      <w:shd w:val="clear" w:color="auto" w:fill="FFFFFF"/>
    </w:pPr>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56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10">
    <w:name w:val="Gövde metni (2) + 10"/>
    <w:aliases w:val="5 pt,Kalın Değil"/>
    <w:rsid w:val="0010616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8113">
      <w:bodyDiv w:val="1"/>
      <w:marLeft w:val="0"/>
      <w:marRight w:val="0"/>
      <w:marTop w:val="0"/>
      <w:marBottom w:val="0"/>
      <w:divBdr>
        <w:top w:val="none" w:sz="0" w:space="0" w:color="auto"/>
        <w:left w:val="none" w:sz="0" w:space="0" w:color="auto"/>
        <w:bottom w:val="none" w:sz="0" w:space="0" w:color="auto"/>
        <w:right w:val="none" w:sz="0" w:space="0" w:color="auto"/>
      </w:divBdr>
    </w:div>
    <w:div w:id="301736518">
      <w:bodyDiv w:val="1"/>
      <w:marLeft w:val="0"/>
      <w:marRight w:val="0"/>
      <w:marTop w:val="0"/>
      <w:marBottom w:val="0"/>
      <w:divBdr>
        <w:top w:val="none" w:sz="0" w:space="0" w:color="auto"/>
        <w:left w:val="none" w:sz="0" w:space="0" w:color="auto"/>
        <w:bottom w:val="none" w:sz="0" w:space="0" w:color="auto"/>
        <w:right w:val="none" w:sz="0" w:space="0" w:color="auto"/>
      </w:divBdr>
    </w:div>
    <w:div w:id="552693147">
      <w:bodyDiv w:val="1"/>
      <w:marLeft w:val="0"/>
      <w:marRight w:val="0"/>
      <w:marTop w:val="0"/>
      <w:marBottom w:val="0"/>
      <w:divBdr>
        <w:top w:val="none" w:sz="0" w:space="0" w:color="auto"/>
        <w:left w:val="none" w:sz="0" w:space="0" w:color="auto"/>
        <w:bottom w:val="none" w:sz="0" w:space="0" w:color="auto"/>
        <w:right w:val="none" w:sz="0" w:space="0" w:color="auto"/>
      </w:divBdr>
    </w:div>
    <w:div w:id="808976661">
      <w:bodyDiv w:val="1"/>
      <w:marLeft w:val="0"/>
      <w:marRight w:val="0"/>
      <w:marTop w:val="0"/>
      <w:marBottom w:val="0"/>
      <w:divBdr>
        <w:top w:val="none" w:sz="0" w:space="0" w:color="auto"/>
        <w:left w:val="none" w:sz="0" w:space="0" w:color="auto"/>
        <w:bottom w:val="none" w:sz="0" w:space="0" w:color="auto"/>
        <w:right w:val="none" w:sz="0" w:space="0" w:color="auto"/>
      </w:divBdr>
    </w:div>
    <w:div w:id="1173645560">
      <w:bodyDiv w:val="1"/>
      <w:marLeft w:val="0"/>
      <w:marRight w:val="0"/>
      <w:marTop w:val="0"/>
      <w:marBottom w:val="0"/>
      <w:divBdr>
        <w:top w:val="none" w:sz="0" w:space="0" w:color="auto"/>
        <w:left w:val="none" w:sz="0" w:space="0" w:color="auto"/>
        <w:bottom w:val="none" w:sz="0" w:space="0" w:color="auto"/>
        <w:right w:val="none" w:sz="0" w:space="0" w:color="auto"/>
      </w:divBdr>
    </w:div>
    <w:div w:id="1188563065">
      <w:bodyDiv w:val="1"/>
      <w:marLeft w:val="0"/>
      <w:marRight w:val="0"/>
      <w:marTop w:val="0"/>
      <w:marBottom w:val="0"/>
      <w:divBdr>
        <w:top w:val="none" w:sz="0" w:space="0" w:color="auto"/>
        <w:left w:val="none" w:sz="0" w:space="0" w:color="auto"/>
        <w:bottom w:val="none" w:sz="0" w:space="0" w:color="auto"/>
        <w:right w:val="none" w:sz="0" w:space="0" w:color="auto"/>
      </w:divBdr>
    </w:div>
    <w:div w:id="1237516952">
      <w:bodyDiv w:val="1"/>
      <w:marLeft w:val="0"/>
      <w:marRight w:val="0"/>
      <w:marTop w:val="0"/>
      <w:marBottom w:val="0"/>
      <w:divBdr>
        <w:top w:val="none" w:sz="0" w:space="0" w:color="auto"/>
        <w:left w:val="none" w:sz="0" w:space="0" w:color="auto"/>
        <w:bottom w:val="none" w:sz="0" w:space="0" w:color="auto"/>
        <w:right w:val="none" w:sz="0" w:space="0" w:color="auto"/>
      </w:divBdr>
    </w:div>
    <w:div w:id="1494637260">
      <w:bodyDiv w:val="1"/>
      <w:marLeft w:val="0"/>
      <w:marRight w:val="0"/>
      <w:marTop w:val="0"/>
      <w:marBottom w:val="0"/>
      <w:divBdr>
        <w:top w:val="none" w:sz="0" w:space="0" w:color="auto"/>
        <w:left w:val="none" w:sz="0" w:space="0" w:color="auto"/>
        <w:bottom w:val="none" w:sz="0" w:space="0" w:color="auto"/>
        <w:right w:val="none" w:sz="0" w:space="0" w:color="auto"/>
      </w:divBdr>
    </w:div>
    <w:div w:id="1736704144">
      <w:bodyDiv w:val="1"/>
      <w:marLeft w:val="0"/>
      <w:marRight w:val="0"/>
      <w:marTop w:val="0"/>
      <w:marBottom w:val="0"/>
      <w:divBdr>
        <w:top w:val="none" w:sz="0" w:space="0" w:color="auto"/>
        <w:left w:val="none" w:sz="0" w:space="0" w:color="auto"/>
        <w:bottom w:val="none" w:sz="0" w:space="0" w:color="auto"/>
        <w:right w:val="none" w:sz="0" w:space="0" w:color="auto"/>
      </w:divBdr>
    </w:div>
    <w:div w:id="1744831242">
      <w:bodyDiv w:val="1"/>
      <w:marLeft w:val="0"/>
      <w:marRight w:val="0"/>
      <w:marTop w:val="0"/>
      <w:marBottom w:val="0"/>
      <w:divBdr>
        <w:top w:val="none" w:sz="0" w:space="0" w:color="auto"/>
        <w:left w:val="none" w:sz="0" w:space="0" w:color="auto"/>
        <w:bottom w:val="none" w:sz="0" w:space="0" w:color="auto"/>
        <w:right w:val="none" w:sz="0" w:space="0" w:color="auto"/>
      </w:divBdr>
    </w:div>
    <w:div w:id="1987783423">
      <w:bodyDiv w:val="1"/>
      <w:marLeft w:val="0"/>
      <w:marRight w:val="0"/>
      <w:marTop w:val="0"/>
      <w:marBottom w:val="0"/>
      <w:divBdr>
        <w:top w:val="none" w:sz="0" w:space="0" w:color="auto"/>
        <w:left w:val="none" w:sz="0" w:space="0" w:color="auto"/>
        <w:bottom w:val="none" w:sz="0" w:space="0" w:color="auto"/>
        <w:right w:val="none" w:sz="0" w:space="0" w:color="auto"/>
      </w:divBdr>
    </w:div>
    <w:div w:id="20646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FCE3-780E-4F64-81A8-3C455034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676</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Selçuk</dc:creator>
  <cp:lastModifiedBy>Sivas</cp:lastModifiedBy>
  <cp:revision>120</cp:revision>
  <cp:lastPrinted>2019-04-08T05:51:00Z</cp:lastPrinted>
  <dcterms:created xsi:type="dcterms:W3CDTF">2016-01-07T13:13:00Z</dcterms:created>
  <dcterms:modified xsi:type="dcterms:W3CDTF">2019-04-08T05:52:00Z</dcterms:modified>
</cp:coreProperties>
</file>